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10" w:rsidRPr="00B70B06" w:rsidRDefault="00B70B06">
      <w:pPr>
        <w:rPr>
          <w:rFonts w:ascii="Verdana" w:hAnsi="Verdana"/>
          <w:sz w:val="36"/>
          <w:u w:val="single"/>
        </w:rPr>
      </w:pPr>
      <w:r w:rsidRPr="00B70B06">
        <w:rPr>
          <w:rFonts w:ascii="Verdana" w:hAnsi="Verdana"/>
          <w:sz w:val="36"/>
          <w:u w:val="single"/>
        </w:rPr>
        <w:t>Tilladelse til opstilling af skydeplatform</w:t>
      </w:r>
    </w:p>
    <w:p w:rsidR="00B70B06" w:rsidRDefault="00B70B06" w:rsidP="001852BA">
      <w:pPr>
        <w:spacing w:line="48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Underskrevne________________________________</w:t>
      </w:r>
      <w:r w:rsidR="001A4EE3">
        <w:rPr>
          <w:rFonts w:ascii="Verdana" w:hAnsi="Verdana"/>
          <w:sz w:val="20"/>
        </w:rPr>
        <w:t>____________</w:t>
      </w:r>
      <w:r>
        <w:rPr>
          <w:rFonts w:ascii="Verdana" w:hAnsi="Verdana"/>
          <w:sz w:val="20"/>
        </w:rPr>
        <w:t>_ejer</w:t>
      </w:r>
      <w:proofErr w:type="spellEnd"/>
      <w:r>
        <w:rPr>
          <w:rFonts w:ascii="Verdana" w:hAnsi="Verdana"/>
          <w:sz w:val="20"/>
        </w:rPr>
        <w:t xml:space="preserve"> af ejendommen, </w:t>
      </w:r>
      <w:proofErr w:type="spellStart"/>
      <w:r>
        <w:rPr>
          <w:rFonts w:ascii="Verdana" w:hAnsi="Verdana"/>
          <w:sz w:val="20"/>
        </w:rPr>
        <w:t>matrikelnummer___________beliggende</w:t>
      </w:r>
      <w:proofErr w:type="spellEnd"/>
      <w:r>
        <w:rPr>
          <w:rFonts w:ascii="Verdana" w:hAnsi="Verdana"/>
          <w:sz w:val="20"/>
        </w:rPr>
        <w:t xml:space="preserve"> på adressen____</w:t>
      </w:r>
      <w:r w:rsidR="001A4EE3">
        <w:rPr>
          <w:rFonts w:ascii="Verdana" w:hAnsi="Verdana"/>
          <w:sz w:val="20"/>
        </w:rPr>
        <w:t>___________</w:t>
      </w:r>
      <w:r>
        <w:rPr>
          <w:rFonts w:ascii="Verdana" w:hAnsi="Verdana"/>
          <w:sz w:val="20"/>
        </w:rPr>
        <w:t>______________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</w:t>
      </w:r>
      <w:r w:rsidR="001A4EE3">
        <w:rPr>
          <w:rFonts w:ascii="Verdana" w:hAnsi="Verdana"/>
          <w:sz w:val="20"/>
        </w:rPr>
        <w:t>_________________________________________________________________________</w:t>
      </w:r>
      <w:r>
        <w:rPr>
          <w:rFonts w:ascii="Verdana" w:hAnsi="Verdana"/>
          <w:sz w:val="20"/>
        </w:rPr>
        <w:t>giver hermed tillad</w:t>
      </w:r>
      <w:r w:rsidR="001A4EE3">
        <w:rPr>
          <w:rFonts w:ascii="Verdana" w:hAnsi="Verdana"/>
          <w:sz w:val="20"/>
        </w:rPr>
        <w:t>else til, at der på ejendommen, m</w:t>
      </w:r>
      <w:r>
        <w:rPr>
          <w:rFonts w:ascii="Verdana" w:hAnsi="Verdana"/>
          <w:sz w:val="20"/>
        </w:rPr>
        <w:t>atrikelnummer</w:t>
      </w:r>
      <w:r w:rsidR="001A4EE3">
        <w:rPr>
          <w:rFonts w:ascii="Verdana" w:hAnsi="Verdana"/>
          <w:sz w:val="20"/>
        </w:rPr>
        <w:t xml:space="preserve"> ___________________ beliggende på a</w:t>
      </w:r>
      <w:r>
        <w:rPr>
          <w:rFonts w:ascii="Verdana" w:hAnsi="Verdana"/>
          <w:sz w:val="20"/>
        </w:rPr>
        <w:t>dressen_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____________________________________________________ opstilles et skydetårn eller en skydestige nærmere end 130 met</w:t>
      </w:r>
      <w:r w:rsidR="001852BA">
        <w:rPr>
          <w:rFonts w:ascii="Verdana" w:hAnsi="Verdana"/>
          <w:sz w:val="20"/>
        </w:rPr>
        <w:t>er fra skellet til min ejendom.</w:t>
      </w:r>
      <w:r w:rsidR="001852BA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Den opstillede platform skal til enhver tid opfylde betingelserne i Bekendtgørelse om udsætning af vildt, jagtmåder og jagtredskaber, </w:t>
      </w:r>
      <w:r w:rsidR="00F063F9">
        <w:rPr>
          <w:rFonts w:ascii="Arial" w:hAnsi="Arial" w:cs="Arial"/>
          <w:color w:val="000000"/>
          <w:sz w:val="20"/>
          <w:szCs w:val="20"/>
        </w:rPr>
        <w:t>n</w:t>
      </w:r>
      <w:r w:rsidR="00F063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r. </w:t>
      </w:r>
      <w:r w:rsidR="001852BA">
        <w:rPr>
          <w:rFonts w:ascii="Arial" w:hAnsi="Arial" w:cs="Arial"/>
          <w:color w:val="000000"/>
          <w:sz w:val="20"/>
          <w:szCs w:val="20"/>
          <w:shd w:val="clear" w:color="auto" w:fill="FFFFFF"/>
        </w:rPr>
        <w:t>1652 af 19. december 2017</w:t>
      </w:r>
      <w:bookmarkStart w:id="0" w:name="_GoBack"/>
      <w:bookmarkEnd w:id="0"/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Jagt fra kunstige skjul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§ 1. </w:t>
      </w: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må ikke drives jagt på pattedyr fra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1) kunstigt skjul, herunder hus, hytte, jordhul, eller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2) platform eller sæde, der er hævet mere end 50 cm over det omgivende terræn.</w:t>
      </w:r>
    </w:p>
    <w:p w:rsidR="001852BA" w:rsidRPr="001852BA" w:rsidRDefault="001852BA" w:rsidP="0018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i/>
          <w:iCs/>
          <w:color w:val="000000"/>
          <w:sz w:val="20"/>
          <w:szCs w:val="20"/>
          <w:lang w:eastAsia="da-DK"/>
        </w:rPr>
        <w:t>Stk. 2.</w:t>
      </w: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Jagt med riflede våben og bue må uanset reglen i stk. 1, drives på klovbærende vildt og ræv fra platform på en permanent opstillet konstruktion (skydetårn) eller fra sæde på en ikke permanent opstillet transportabel stige (skydestige), når følgende betingelser er opfyldt: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1) Skydetårnet eller skydestigen skal være anbragt mindst 130 m fra anden ejendom, medmindre andet skriftligt er aftalt med ejeren af den anden ejendom.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2) Skydetårnet skal være anbragt i en skov på mindst 0,5 ha enten i en bevoksning eller i et indre eller ydre skovbryn således, at konstruktionen ikke virker skæmmende i landskabet.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3) Skydetårnet skal være udført af træ eller metal, og skydetårnets platform må ikke være forsynet med sider, der måler mere end 110 cm i højden fra platformens vandrette plan.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4) Skydetårnets platform må højest være hævet 5 m over jorden, have et gulvareal på maksimalt 2 m</w:t>
      </w:r>
      <w:r w:rsidRPr="001852BA">
        <w:rPr>
          <w:rFonts w:ascii="Arial" w:eastAsia="Times New Roman" w:hAnsi="Arial" w:cs="Arial"/>
          <w:color w:val="000000"/>
          <w:sz w:val="14"/>
          <w:szCs w:val="14"/>
          <w:lang w:eastAsia="da-DK"/>
        </w:rPr>
        <w:t>2</w:t>
      </w: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og kan være forsynet med en let skrånende, flad overdækning i træ eller ikke reflekterende metal af samme størrelse som gulvarealet tillagt et udhæng på maksimalt 10 cm.</w:t>
      </w:r>
    </w:p>
    <w:p w:rsidR="001852BA" w:rsidRP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5) Skydestigen skal være anbragt i en bevoksning, f.eks. skov, et indre eller ydre skovbryn, en remise, et læhegn eller lignende bevoksninger, bestående af træer eller buske af mindst samme højde som stigen, således at skydestigen ikke virker skæmmende i landskabet.</w:t>
      </w:r>
    </w:p>
    <w:p w:rsidR="001852BA" w:rsidRDefault="001852BA" w:rsidP="00185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852B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6) Skydestigen skal være stillet op til et træ eller en busk med sædet placeret højest 5 m over jorden.</w:t>
      </w:r>
    </w:p>
    <w:p w:rsidR="001852BA" w:rsidRDefault="001852BA" w:rsidP="001852BA">
      <w:pPr>
        <w:pStyle w:val="paragraf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paragrafnr"/>
          <w:rFonts w:ascii="Arial" w:hAnsi="Arial" w:cs="Arial"/>
          <w:b/>
          <w:bCs/>
          <w:color w:val="000000"/>
          <w:sz w:val="20"/>
          <w:szCs w:val="20"/>
        </w:rPr>
        <w:t>§ 2. </w:t>
      </w:r>
      <w:r>
        <w:rPr>
          <w:rFonts w:ascii="Arial" w:hAnsi="Arial" w:cs="Arial"/>
          <w:color w:val="000000"/>
          <w:sz w:val="20"/>
          <w:szCs w:val="20"/>
        </w:rPr>
        <w:t>Jagtvåben må ikke medtages på en platform eller et sæde, hvorfra der ikke må drives jagt.</w:t>
      </w:r>
    </w:p>
    <w:p w:rsidR="001852BA" w:rsidRDefault="001852BA" w:rsidP="001852BA">
      <w:pPr>
        <w:pStyle w:val="stk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knr"/>
          <w:rFonts w:ascii="Arial" w:hAnsi="Arial" w:cs="Arial"/>
          <w:i/>
          <w:iCs/>
          <w:color w:val="000000"/>
          <w:sz w:val="20"/>
          <w:szCs w:val="20"/>
        </w:rPr>
        <w:t>Stk. 2.</w:t>
      </w:r>
      <w:r>
        <w:rPr>
          <w:rFonts w:ascii="Arial" w:hAnsi="Arial" w:cs="Arial"/>
          <w:color w:val="000000"/>
          <w:sz w:val="20"/>
          <w:szCs w:val="20"/>
        </w:rPr>
        <w:t> På en platform eller et sæde, der opfylder de betingelser, som er nævnt i </w:t>
      </w:r>
      <w:hyperlink r:id="rId6" w:anchor="p1" w:history="1">
        <w:r>
          <w:rPr>
            <w:rStyle w:val="Hyperlink"/>
            <w:rFonts w:ascii="Arial" w:hAnsi="Arial" w:cs="Arial"/>
            <w:color w:val="660099"/>
            <w:sz w:val="20"/>
            <w:szCs w:val="20"/>
          </w:rPr>
          <w:t>§ 1</w:t>
        </w:r>
      </w:hyperlink>
      <w:r>
        <w:rPr>
          <w:rFonts w:ascii="Arial" w:hAnsi="Arial" w:cs="Arial"/>
          <w:color w:val="000000"/>
          <w:sz w:val="20"/>
          <w:szCs w:val="20"/>
        </w:rPr>
        <w:t>, stk. 2, må der ikke medtages</w:t>
      </w:r>
    </w:p>
    <w:p w:rsidR="001852BA" w:rsidRDefault="001852BA" w:rsidP="001852BA">
      <w:pPr>
        <w:pStyle w:val="liste1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liste1nr"/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20"/>
          <w:szCs w:val="20"/>
        </w:rPr>
        <w:t> haglgeværer, bortset fra kombinationsvåben, og</w:t>
      </w:r>
    </w:p>
    <w:p w:rsidR="001852BA" w:rsidRDefault="001852BA" w:rsidP="001852BA">
      <w:pPr>
        <w:pStyle w:val="liste1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liste1nr"/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> jagtvåben i tiden mellem solnedgang og 1/2 time før solopgang. Hvor der ved lokal jagttid er fastsat mulighed for jagt udover tidsrummet mellem solopgang og solnedgang på en af de i </w:t>
      </w:r>
      <w:hyperlink r:id="rId7" w:anchor="p1" w:history="1">
        <w:r>
          <w:rPr>
            <w:rStyle w:val="Hyperlink"/>
            <w:rFonts w:ascii="Arial" w:hAnsi="Arial" w:cs="Arial"/>
            <w:color w:val="660099"/>
            <w:sz w:val="20"/>
            <w:szCs w:val="20"/>
          </w:rPr>
          <w:t>§ 1</w:t>
        </w:r>
      </w:hyperlink>
      <w:r>
        <w:rPr>
          <w:rFonts w:ascii="Arial" w:hAnsi="Arial" w:cs="Arial"/>
          <w:color w:val="000000"/>
          <w:sz w:val="20"/>
          <w:szCs w:val="20"/>
        </w:rPr>
        <w:t>, stk. 2, nævnte arter, kan skydevåben medtages i dette tidsrum og op til 1/2 time før.</w:t>
      </w:r>
    </w:p>
    <w:p w:rsidR="001852BA" w:rsidRDefault="001852BA" w:rsidP="001852BA">
      <w:pPr>
        <w:pStyle w:val="paragraf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paragrafnr"/>
          <w:rFonts w:ascii="Arial" w:hAnsi="Arial" w:cs="Arial"/>
          <w:b/>
          <w:bCs/>
          <w:color w:val="000000"/>
          <w:sz w:val="20"/>
          <w:szCs w:val="20"/>
        </w:rPr>
        <w:t>§ 3. </w:t>
      </w:r>
      <w:r>
        <w:rPr>
          <w:rFonts w:ascii="Arial" w:hAnsi="Arial" w:cs="Arial"/>
          <w:color w:val="000000"/>
          <w:sz w:val="20"/>
          <w:szCs w:val="20"/>
        </w:rPr>
        <w:t>Ved jagt fra kunstigt skjul på fugle må gulvet eller ståstedet ikke være hævet mere end 50 cm over det omgivende terræn</w:t>
      </w:r>
    </w:p>
    <w:p w:rsidR="001A4EE3" w:rsidRDefault="001A4EE3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</w:p>
    <w:p w:rsidR="00B70B06" w:rsidRPr="00B70B06" w:rsidRDefault="00B70B06" w:rsidP="00B70B06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Dato_______________________________Underskrif</w:t>
      </w:r>
      <w:r w:rsidR="001A4EE3">
        <w:rPr>
          <w:rFonts w:ascii="Verdana" w:hAnsi="Verdana"/>
          <w:sz w:val="20"/>
        </w:rPr>
        <w:t>t______________________________</w:t>
      </w:r>
    </w:p>
    <w:sectPr w:rsidR="00B70B06" w:rsidRPr="00B70B06" w:rsidSect="001852BA">
      <w:headerReference w:type="default" r:id="rId8"/>
      <w:pgSz w:w="11906" w:h="16838"/>
      <w:pgMar w:top="1701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06" w:rsidRDefault="00B70B06" w:rsidP="00B70B06">
      <w:pPr>
        <w:spacing w:after="0" w:line="240" w:lineRule="auto"/>
      </w:pPr>
      <w:r>
        <w:separator/>
      </w:r>
    </w:p>
  </w:endnote>
  <w:end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06" w:rsidRDefault="00B70B06" w:rsidP="00B70B06">
      <w:pPr>
        <w:spacing w:after="0" w:line="240" w:lineRule="auto"/>
      </w:pPr>
      <w:r>
        <w:separator/>
      </w:r>
    </w:p>
  </w:footnote>
  <w:foot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06" w:rsidRDefault="00425E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-259080</wp:posOffset>
          </wp:positionV>
          <wp:extent cx="3051810" cy="1076325"/>
          <wp:effectExtent l="0" t="0" r="0" b="9525"/>
          <wp:wrapTopAndBottom/>
          <wp:docPr id="7" name="Billede 7" descr="http://www.jaegerforbundet.dk/media/4776/dj_primplus%C2%AAr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egerforbundet.dk/media/4776/dj_primplus%C2%AAr1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85" b="25901"/>
                  <a:stretch/>
                </pic:blipFill>
                <pic:spPr bwMode="auto">
                  <a:xfrm>
                    <a:off x="0" y="0"/>
                    <a:ext cx="30518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B06">
      <w:t xml:space="preserve">                                                                                                               </w:t>
    </w:r>
  </w:p>
  <w:p w:rsidR="00B70B06" w:rsidRDefault="00B70B06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6"/>
    <w:rsid w:val="00001210"/>
    <w:rsid w:val="001852BA"/>
    <w:rsid w:val="001A4EE3"/>
    <w:rsid w:val="00425EFD"/>
    <w:rsid w:val="00B70B06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AFC2"/>
  <w15:chartTrackingRefBased/>
  <w15:docId w15:val="{5D82B52F-E393-40F5-9A8E-79FD8FC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B06"/>
  </w:style>
  <w:style w:type="paragraph" w:styleId="Sidefod">
    <w:name w:val="footer"/>
    <w:basedOn w:val="Normal"/>
    <w:link w:val="Sidefo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B06"/>
  </w:style>
  <w:style w:type="paragraph" w:customStyle="1" w:styleId="kapiteloverskrift2">
    <w:name w:val="kapiteloverskrift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A4EE3"/>
  </w:style>
  <w:style w:type="character" w:customStyle="1" w:styleId="apple-converted-space">
    <w:name w:val="apple-converted-space"/>
    <w:basedOn w:val="Standardskrifttypeiafsnit"/>
    <w:rsid w:val="001A4EE3"/>
  </w:style>
  <w:style w:type="paragraph" w:customStyle="1" w:styleId="liste1">
    <w:name w:val="liste1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1A4EE3"/>
  </w:style>
  <w:style w:type="paragraph" w:customStyle="1" w:styleId="stk2">
    <w:name w:val="stk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A4EE3"/>
  </w:style>
  <w:style w:type="character" w:customStyle="1" w:styleId="superscript">
    <w:name w:val="superscript"/>
    <w:basedOn w:val="Standardskrifttypeiafsnit"/>
    <w:rsid w:val="001A4EE3"/>
  </w:style>
  <w:style w:type="character" w:styleId="Hyperlink">
    <w:name w:val="Hyperlink"/>
    <w:basedOn w:val="Standardskrifttypeiafsnit"/>
    <w:uiPriority w:val="99"/>
    <w:semiHidden/>
    <w:unhideWhenUsed/>
    <w:rsid w:val="001A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j-lw.lovportaler.dk/showdoc.aspx?schultzlink=bek20171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-lw.lovportaler.dk/showdoc.aspx?schultzlink=bek201716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Mikala Høj Laursen</cp:lastModifiedBy>
  <cp:revision>2</cp:revision>
  <dcterms:created xsi:type="dcterms:W3CDTF">2018-05-23T09:17:00Z</dcterms:created>
  <dcterms:modified xsi:type="dcterms:W3CDTF">2018-05-23T09:17:00Z</dcterms:modified>
</cp:coreProperties>
</file>